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0" w:rsidRDefault="00137D3A">
      <w:pPr>
        <w:ind w:left="11057"/>
        <w:jc w:val="both"/>
      </w:pPr>
      <w:r>
        <w:rPr>
          <w:sz w:val="28"/>
          <w:szCs w:val="28"/>
        </w:rPr>
        <w:t>Приложение № 2</w:t>
      </w:r>
    </w:p>
    <w:p w:rsidR="00D83750" w:rsidRDefault="00D83750">
      <w:pPr>
        <w:ind w:left="11057"/>
        <w:jc w:val="both"/>
        <w:rPr>
          <w:sz w:val="28"/>
          <w:szCs w:val="28"/>
        </w:rPr>
      </w:pPr>
    </w:p>
    <w:p w:rsidR="00D83750" w:rsidRDefault="00137D3A">
      <w:pPr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83750" w:rsidRDefault="00D83750">
      <w:pPr>
        <w:ind w:left="11057"/>
        <w:jc w:val="both"/>
        <w:rPr>
          <w:sz w:val="28"/>
          <w:szCs w:val="28"/>
        </w:rPr>
      </w:pPr>
    </w:p>
    <w:p w:rsidR="00D83750" w:rsidRDefault="00137D3A">
      <w:pPr>
        <w:tabs>
          <w:tab w:val="left" w:pos="11199"/>
        </w:tabs>
        <w:spacing w:after="720"/>
        <w:ind w:left="11057"/>
      </w:pPr>
      <w:r>
        <w:rPr>
          <w:sz w:val="28"/>
          <w:szCs w:val="28"/>
        </w:rPr>
        <w:t>к Государственной программе</w:t>
      </w:r>
    </w:p>
    <w:p w:rsidR="00D83750" w:rsidRDefault="0013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D83750" w:rsidRDefault="00137D3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proofErr w:type="gramStart"/>
      <w:r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Style w:val="ad"/>
        <w:tblW w:w="15251" w:type="dxa"/>
        <w:tblInd w:w="25" w:type="dxa"/>
        <w:tblLook w:val="04A0" w:firstRow="1" w:lastRow="0" w:firstColumn="1" w:lastColumn="0" w:noHBand="0" w:noVBand="1"/>
      </w:tblPr>
      <w:tblGrid>
        <w:gridCol w:w="649"/>
        <w:gridCol w:w="4254"/>
        <w:gridCol w:w="10348"/>
      </w:tblGrid>
      <w:tr w:rsidR="00D83750" w:rsidTr="008423A6">
        <w:trPr>
          <w:trHeight w:val="1012"/>
          <w:tblHeader/>
        </w:trPr>
        <w:tc>
          <w:tcPr>
            <w:tcW w:w="649" w:type="dxa"/>
            <w:shd w:val="clear" w:color="auto" w:fill="auto"/>
          </w:tcPr>
          <w:p w:rsidR="00D83750" w:rsidRDefault="00137D3A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4" w:type="dxa"/>
            <w:shd w:val="clear" w:color="auto" w:fill="auto"/>
          </w:tcPr>
          <w:p w:rsidR="00D83750" w:rsidRDefault="00137D3A">
            <w:pPr>
              <w:jc w:val="center"/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10348" w:type="dxa"/>
            <w:shd w:val="clear" w:color="auto" w:fill="auto"/>
          </w:tcPr>
          <w:p w:rsidR="00D83750" w:rsidRDefault="00137D3A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C3080F" w:rsidTr="008423A6">
        <w:trPr>
          <w:trHeight w:val="1703"/>
        </w:trPr>
        <w:tc>
          <w:tcPr>
            <w:tcW w:w="649" w:type="dxa"/>
            <w:vMerge w:val="restart"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Default="00C3080F" w:rsidP="00C3080F">
            <w:pPr>
              <w:widowControl w:val="0"/>
              <w:suppressAutoHyphens/>
              <w:ind w:right="41"/>
            </w:pPr>
            <w:r>
              <w:rPr>
                <w:sz w:val="28"/>
                <w:szCs w:val="28"/>
              </w:rPr>
              <w:t xml:space="preserve">Государственная программа 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0348" w:type="dxa"/>
            <w:shd w:val="clear" w:color="auto" w:fill="auto"/>
          </w:tcPr>
          <w:p w:rsidR="00C3080F" w:rsidRDefault="00C3080F" w:rsidP="00C3080F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3080F" w:rsidTr="008423A6">
        <w:trPr>
          <w:trHeight w:val="1703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Default="00C3080F" w:rsidP="00C3080F"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0348" w:type="dxa"/>
            <w:shd w:val="clear" w:color="auto" w:fill="auto"/>
          </w:tcPr>
          <w:p w:rsidR="00C3080F" w:rsidRDefault="00C3080F" w:rsidP="00C3080F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C3080F" w:rsidRDefault="00C3080F" w:rsidP="00C3080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80F" w:rsidRDefault="00C3080F" w:rsidP="00C3080F">
            <w:pPr>
              <w:pStyle w:val="ConsPlusNormal"/>
              <w:suppressAutoHyphens/>
              <w:ind w:firstLine="709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C3080F" w:rsidRDefault="00C3080F" w:rsidP="00C3080F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0F" w:rsidRDefault="00C3080F" w:rsidP="00C3080F">
            <w:pPr>
              <w:pStyle w:val="ConsPlusNormal"/>
              <w:suppressAutoHyphens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C3080F" w:rsidRDefault="00C3080F" w:rsidP="00C3080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сооружений, находящихся в собственности Кировской области, муниципальной собственности, а также бесхозяйных, начиная с 2010 года (базовый период) по отчетный период (единиц), по данным министерства охраны окружающей среды Кировской области;</w:t>
            </w:r>
          </w:p>
          <w:p w:rsidR="00C3080F" w:rsidRDefault="00C3080F" w:rsidP="00C3080F">
            <w:pPr>
              <w:pStyle w:val="ConsPlusNormal"/>
              <w:suppressAutoHyphens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потенциально опасных гидротехнических сооружений с неудовлетворительным уровнем безопасности, находящихся в собственности Кировской области, муниципальной собственности, а также бесхозяйных, на</w:t>
            </w:r>
            <w:r w:rsidR="00D53B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D53B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(базовый период) (единиц), по данным Западно-Уральского управления Федеральной службы по экологическому, техн</w:t>
            </w:r>
            <w:r w:rsidR="006E5C9C">
              <w:rPr>
                <w:rFonts w:ascii="Times New Roman" w:hAnsi="Times New Roman" w:cs="Times New Roman"/>
                <w:sz w:val="28"/>
                <w:szCs w:val="28"/>
              </w:rPr>
              <w:t>ологическому и атомному надзору.</w:t>
            </w:r>
          </w:p>
          <w:p w:rsidR="006E5C9C" w:rsidRPr="002C04B4" w:rsidRDefault="00C3080F" w:rsidP="00C3080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C3080F" w:rsidTr="008423A6">
        <w:trPr>
          <w:trHeight w:val="1061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Default="00C3080F" w:rsidP="00C3080F"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10348" w:type="dxa"/>
            <w:shd w:val="clear" w:color="auto" w:fill="auto"/>
          </w:tcPr>
          <w:p w:rsidR="00FB0B28" w:rsidRDefault="00C3080F" w:rsidP="00FB0B2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данным министерства </w:t>
            </w:r>
            <w:bookmarkStart w:id="0" w:name="__DdeLink__2675_3184991750"/>
            <w:r>
              <w:rPr>
                <w:color w:val="000000" w:themeColor="text1"/>
                <w:sz w:val="28"/>
                <w:szCs w:val="28"/>
              </w:rPr>
              <w:t>охраны окружающей среды</w:t>
            </w:r>
            <w:bookmarkEnd w:id="0"/>
            <w:r>
              <w:rPr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FB0B2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C3080F" w:rsidRDefault="00FB0B28" w:rsidP="00FB0B28">
            <w:pPr>
              <w:jc w:val="both"/>
            </w:pPr>
            <w:r w:rsidRPr="00584895">
              <w:rPr>
                <w:spacing w:val="-4"/>
                <w:sz w:val="28"/>
                <w:szCs w:val="28"/>
              </w:rPr>
              <w:t>С 2023 </w:t>
            </w:r>
            <w:r w:rsidRPr="005848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84895" w:rsidRPr="00584895">
              <w:rPr>
                <w:spacing w:val="-4"/>
                <w:sz w:val="28"/>
                <w:szCs w:val="28"/>
              </w:rPr>
              <w:t xml:space="preserve">года </w:t>
            </w:r>
            <w:r w:rsidR="00584895" w:rsidRPr="00DF472F">
              <w:rPr>
                <w:spacing w:val="-4"/>
                <w:sz w:val="28"/>
                <w:szCs w:val="28"/>
              </w:rPr>
              <w:t>учитываются</w:t>
            </w:r>
            <w:r w:rsidRPr="00DF472F">
              <w:rPr>
                <w:spacing w:val="-4"/>
                <w:sz w:val="28"/>
                <w:szCs w:val="28"/>
              </w:rPr>
              <w:t xml:space="preserve"> виды</w:t>
            </w:r>
            <w:r w:rsidR="00D53B7B">
              <w:rPr>
                <w:spacing w:val="-4"/>
                <w:sz w:val="28"/>
                <w:szCs w:val="28"/>
              </w:rPr>
              <w:t>, находящиеся в К</w:t>
            </w:r>
            <w:r w:rsidRPr="00584895">
              <w:rPr>
                <w:spacing w:val="-4"/>
                <w:sz w:val="28"/>
                <w:szCs w:val="28"/>
              </w:rPr>
              <w:t>расной книге Кировской области, но отнесенные к охотничьим ресурсам</w:t>
            </w:r>
          </w:p>
        </w:tc>
      </w:tr>
      <w:tr w:rsidR="00C3080F" w:rsidTr="002C04B4">
        <w:trPr>
          <w:trHeight w:val="963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Pr="0071715E" w:rsidRDefault="00C3080F" w:rsidP="00C3080F">
            <w:r>
              <w:rPr>
                <w:sz w:val="28"/>
                <w:szCs w:val="28"/>
              </w:rPr>
              <w:t xml:space="preserve">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C3080F" w:rsidRDefault="00C3080F" w:rsidP="00C3080F">
            <w:pPr>
              <w:rPr>
                <w:sz w:val="28"/>
                <w:szCs w:val="28"/>
              </w:rPr>
            </w:pPr>
          </w:p>
        </w:tc>
        <w:tc>
          <w:tcPr>
            <w:tcW w:w="10348" w:type="dxa"/>
            <w:shd w:val="clear" w:color="auto" w:fill="auto"/>
          </w:tcPr>
          <w:p w:rsidR="00C3080F" w:rsidRDefault="00C3080F" w:rsidP="00C3080F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C3080F" w:rsidRDefault="00C3080F" w:rsidP="00C3080F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080F" w:rsidRDefault="00C3080F" w:rsidP="00C3080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х 100%, где:</w:t>
            </w:r>
          </w:p>
          <w:p w:rsidR="00C3080F" w:rsidRDefault="00C3080F" w:rsidP="00C3080F">
            <w:pPr>
              <w:jc w:val="both"/>
              <w:rPr>
                <w:sz w:val="28"/>
                <w:szCs w:val="28"/>
              </w:rPr>
            </w:pPr>
          </w:p>
          <w:p w:rsidR="00C3080F" w:rsidRDefault="00C3080F" w:rsidP="00C308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– 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C3080F" w:rsidRDefault="00C3080F" w:rsidP="00C308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</w:rPr>
              <w:t xml:space="preserve"> – количество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за отчетный период (единиц), по данным министерства охраны окружающей среды Кировской области;</w:t>
            </w:r>
          </w:p>
          <w:p w:rsidR="00C3080F" w:rsidRDefault="00C3080F" w:rsidP="00C308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– количество свалок бытовых (коммунальных) отходов, </w:t>
            </w:r>
            <w:proofErr w:type="spellStart"/>
            <w:r>
              <w:rPr>
                <w:sz w:val="28"/>
                <w:szCs w:val="28"/>
              </w:rPr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в 2012 году и подлежащих ликвидации или </w:t>
            </w:r>
            <w:r>
              <w:rPr>
                <w:sz w:val="28"/>
                <w:szCs w:val="28"/>
              </w:rPr>
              <w:lastRenderedPageBreak/>
              <w:t xml:space="preserve">рекультивации (единиц), по данным ведомственной отчетности министерства охраны окружающей среды Кировской области. </w:t>
            </w:r>
          </w:p>
          <w:p w:rsidR="00C3080F" w:rsidRDefault="00C3080F" w:rsidP="00C3080F">
            <w:pPr>
              <w:jc w:val="both"/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C3080F" w:rsidTr="008423A6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C3080F" w:rsidRPr="002F025D" w:rsidRDefault="00C308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Default="00C3080F" w:rsidP="00C3080F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10348" w:type="dxa"/>
            <w:shd w:val="clear" w:color="auto" w:fill="auto"/>
          </w:tcPr>
          <w:p w:rsidR="00C3080F" w:rsidRDefault="00C3080F" w:rsidP="00C308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8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водхоз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C3080F" w:rsidRPr="0071715E" w:rsidRDefault="00C3080F" w:rsidP="0050210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планируе</w:t>
            </w:r>
            <w:r w:rsidR="00502100">
              <w:rPr>
                <w:rFonts w:eastAsiaTheme="minorHAnsi"/>
                <w:sz w:val="28"/>
                <w:szCs w:val="28"/>
                <w:lang w:eastAsia="en-US"/>
              </w:rPr>
              <w:t>тся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тенденцией </w:t>
            </w:r>
            <w:r w:rsidR="00502100">
              <w:rPr>
                <w:rFonts w:eastAsiaTheme="minorHAns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снижени</w:t>
            </w:r>
            <w:r w:rsidR="00502100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значений</w:t>
            </w:r>
          </w:p>
        </w:tc>
      </w:tr>
      <w:tr w:rsidR="00C3080F" w:rsidTr="008423A6">
        <w:trPr>
          <w:trHeight w:val="786"/>
        </w:trPr>
        <w:tc>
          <w:tcPr>
            <w:tcW w:w="649" w:type="dxa"/>
            <w:vMerge/>
            <w:shd w:val="clear" w:color="auto" w:fill="auto"/>
          </w:tcPr>
          <w:p w:rsidR="00C3080F" w:rsidRPr="002F025D" w:rsidRDefault="00C3080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Default="00C3080F" w:rsidP="00C3080F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окружающей среды</w:t>
            </w:r>
          </w:p>
        </w:tc>
        <w:tc>
          <w:tcPr>
            <w:tcW w:w="10348" w:type="dxa"/>
            <w:shd w:val="clear" w:color="auto" w:fill="auto"/>
          </w:tcPr>
          <w:p w:rsidR="00C3080F" w:rsidRDefault="00C3080F" w:rsidP="00C3080F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определен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</w:t>
            </w:r>
            <w:r w:rsidR="00D53B7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01.10.2021 № 2765-р. </w:t>
            </w:r>
          </w:p>
          <w:p w:rsidR="00C3080F" w:rsidRDefault="00C3080F" w:rsidP="00C30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</w:t>
            </w:r>
            <w:r w:rsidR="00D53B7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17.07.2019 № 915». </w:t>
            </w:r>
            <w:proofErr w:type="gramEnd"/>
          </w:p>
          <w:p w:rsidR="00C3080F" w:rsidRDefault="00C3080F" w:rsidP="00C308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рассчитывается Министерством природных ресурсов и экологии Российской Федерации</w:t>
            </w:r>
          </w:p>
          <w:p w:rsidR="00197322" w:rsidRPr="00197322" w:rsidRDefault="00197322" w:rsidP="00C3080F">
            <w:pPr>
              <w:jc w:val="both"/>
              <w:rPr>
                <w:sz w:val="16"/>
                <w:szCs w:val="16"/>
              </w:rPr>
            </w:pPr>
          </w:p>
        </w:tc>
      </w:tr>
      <w:tr w:rsidR="00C3080F" w:rsidTr="008423A6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C3080F" w:rsidRDefault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3080F" w:rsidRDefault="00C3080F" w:rsidP="00C3080F"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10348" w:type="dxa"/>
            <w:shd w:val="clear" w:color="auto" w:fill="auto"/>
          </w:tcPr>
          <w:p w:rsidR="00C3080F" w:rsidRDefault="00C3080F" w:rsidP="00C3080F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</w:t>
            </w:r>
          </w:p>
        </w:tc>
      </w:tr>
      <w:tr w:rsidR="00384CAD" w:rsidTr="008423A6">
        <w:trPr>
          <w:trHeight w:val="925"/>
        </w:trPr>
        <w:tc>
          <w:tcPr>
            <w:tcW w:w="649" w:type="dxa"/>
            <w:vMerge w:val="restart"/>
            <w:shd w:val="clear" w:color="auto" w:fill="auto"/>
          </w:tcPr>
          <w:p w:rsidR="00384CAD" w:rsidRDefault="00384CAD" w:rsidP="00D16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4" w:type="dxa"/>
            <w:shd w:val="clear" w:color="auto" w:fill="auto"/>
          </w:tcPr>
          <w:p w:rsidR="00384CAD" w:rsidRDefault="00384CAD" w:rsidP="00D16B90">
            <w:r>
              <w:rPr>
                <w:color w:val="000000"/>
                <w:sz w:val="28"/>
                <w:szCs w:val="28"/>
              </w:rPr>
              <w:t xml:space="preserve">Отдельное мероприятие </w:t>
            </w:r>
            <w:r>
              <w:rPr>
                <w:sz w:val="28"/>
                <w:szCs w:val="28"/>
              </w:rPr>
              <w:t>«Охрана, воспроизводство и регулирование использования объектов животного мира и среды их обитания»</w:t>
            </w:r>
          </w:p>
        </w:tc>
        <w:tc>
          <w:tcPr>
            <w:tcW w:w="10348" w:type="dxa"/>
            <w:shd w:val="clear" w:color="auto" w:fill="auto"/>
          </w:tcPr>
          <w:p w:rsidR="00384CAD" w:rsidRDefault="00384CAD" w:rsidP="00D16B9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84CAD" w:rsidTr="008423A6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384CAD" w:rsidRDefault="00384CAD" w:rsidP="00D16B90">
            <w:pPr>
              <w:jc w:val="center"/>
            </w:pPr>
          </w:p>
        </w:tc>
        <w:tc>
          <w:tcPr>
            <w:tcW w:w="4254" w:type="dxa"/>
            <w:shd w:val="clear" w:color="auto" w:fill="auto"/>
          </w:tcPr>
          <w:p w:rsidR="00384CAD" w:rsidRDefault="00384CAD" w:rsidP="00D16B90">
            <w:r>
              <w:rPr>
                <w:color w:val="000000" w:themeColor="text1"/>
                <w:sz w:val="28"/>
                <w:szCs w:val="28"/>
              </w:rPr>
              <w:t>количество видов птиц, отнесенных к объектам охоты</w:t>
            </w:r>
          </w:p>
        </w:tc>
        <w:tc>
          <w:tcPr>
            <w:tcW w:w="10348" w:type="dxa"/>
            <w:shd w:val="clear" w:color="auto" w:fill="auto"/>
          </w:tcPr>
          <w:p w:rsidR="00384CAD" w:rsidRPr="00DF472F" w:rsidRDefault="00384CAD" w:rsidP="00D16B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472F"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 Кировской области.</w:t>
            </w:r>
          </w:p>
          <w:p w:rsidR="00384CAD" w:rsidRPr="00DF472F" w:rsidRDefault="00384CAD" w:rsidP="00D53B7B">
            <w:pPr>
              <w:jc w:val="both"/>
            </w:pPr>
            <w:r w:rsidRPr="00DF472F">
              <w:rPr>
                <w:spacing w:val="-4"/>
                <w:sz w:val="28"/>
                <w:szCs w:val="28"/>
              </w:rPr>
              <w:t>С 2023 </w:t>
            </w:r>
            <w:r w:rsidRPr="00DF47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F472F">
              <w:rPr>
                <w:spacing w:val="-4"/>
                <w:sz w:val="28"/>
                <w:szCs w:val="28"/>
              </w:rPr>
              <w:t xml:space="preserve">года </w:t>
            </w:r>
            <w:r w:rsidR="00584895" w:rsidRPr="00DF472F">
              <w:rPr>
                <w:spacing w:val="-4"/>
                <w:sz w:val="28"/>
                <w:szCs w:val="28"/>
              </w:rPr>
              <w:t>учитываются</w:t>
            </w:r>
            <w:r w:rsidRPr="00DF472F">
              <w:rPr>
                <w:spacing w:val="-4"/>
                <w:sz w:val="28"/>
                <w:szCs w:val="28"/>
              </w:rPr>
              <w:t xml:space="preserve"> виды, находящиеся в </w:t>
            </w:r>
            <w:r w:rsidR="00D53B7B">
              <w:rPr>
                <w:spacing w:val="-4"/>
                <w:sz w:val="28"/>
                <w:szCs w:val="28"/>
              </w:rPr>
              <w:t>К</w:t>
            </w:r>
            <w:r w:rsidRPr="00DF472F">
              <w:rPr>
                <w:spacing w:val="-4"/>
                <w:sz w:val="28"/>
                <w:szCs w:val="28"/>
              </w:rPr>
              <w:t>расной книге Кировской области, но отнесенные к охотничьим ресурсам</w:t>
            </w:r>
          </w:p>
        </w:tc>
      </w:tr>
      <w:tr w:rsidR="00384CAD" w:rsidTr="008423A6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384CAD" w:rsidRDefault="00384CAD" w:rsidP="00D16B90">
            <w:pPr>
              <w:jc w:val="center"/>
            </w:pPr>
          </w:p>
        </w:tc>
        <w:tc>
          <w:tcPr>
            <w:tcW w:w="4254" w:type="dxa"/>
            <w:shd w:val="clear" w:color="auto" w:fill="auto"/>
          </w:tcPr>
          <w:p w:rsidR="00384CAD" w:rsidRDefault="00384CAD" w:rsidP="00D16B90">
            <w:r>
              <w:rPr>
                <w:color w:val="000000" w:themeColor="text1"/>
                <w:sz w:val="28"/>
                <w:szCs w:val="28"/>
              </w:rPr>
              <w:t>количество видов млекопитающих, отнесенных к объектам охоты</w:t>
            </w:r>
          </w:p>
        </w:tc>
        <w:tc>
          <w:tcPr>
            <w:tcW w:w="10348" w:type="dxa"/>
            <w:shd w:val="clear" w:color="auto" w:fill="auto"/>
          </w:tcPr>
          <w:p w:rsidR="00384CAD" w:rsidRPr="00DF472F" w:rsidRDefault="00384CAD" w:rsidP="00D16B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F472F"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 Кировской области.</w:t>
            </w:r>
          </w:p>
          <w:p w:rsidR="00384CAD" w:rsidRPr="00DF472F" w:rsidRDefault="00384CAD" w:rsidP="00D53B7B">
            <w:pPr>
              <w:jc w:val="both"/>
            </w:pPr>
            <w:r w:rsidRPr="00DF472F">
              <w:rPr>
                <w:spacing w:val="-4"/>
                <w:sz w:val="28"/>
                <w:szCs w:val="28"/>
              </w:rPr>
              <w:t>С 2023 </w:t>
            </w:r>
            <w:r w:rsidRPr="00DF47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F472F">
              <w:rPr>
                <w:spacing w:val="-4"/>
                <w:sz w:val="28"/>
                <w:szCs w:val="28"/>
              </w:rPr>
              <w:t xml:space="preserve">года </w:t>
            </w:r>
            <w:r w:rsidR="00584895" w:rsidRPr="00DF472F">
              <w:rPr>
                <w:spacing w:val="-4"/>
                <w:sz w:val="28"/>
                <w:szCs w:val="28"/>
              </w:rPr>
              <w:t>учитываются</w:t>
            </w:r>
            <w:r w:rsidRPr="00DF472F">
              <w:rPr>
                <w:spacing w:val="-4"/>
                <w:sz w:val="28"/>
                <w:szCs w:val="28"/>
              </w:rPr>
              <w:t xml:space="preserve"> виды, находящиеся в </w:t>
            </w:r>
            <w:r w:rsidR="00D53B7B">
              <w:rPr>
                <w:spacing w:val="-4"/>
                <w:sz w:val="28"/>
                <w:szCs w:val="28"/>
              </w:rPr>
              <w:t>К</w:t>
            </w:r>
            <w:r w:rsidRPr="00DF472F">
              <w:rPr>
                <w:spacing w:val="-4"/>
                <w:sz w:val="28"/>
                <w:szCs w:val="28"/>
              </w:rPr>
              <w:t>расной книге Кировской области, но отнесенные к охотничьим ресурсам</w:t>
            </w:r>
          </w:p>
        </w:tc>
      </w:tr>
      <w:tr w:rsidR="00384CAD" w:rsidTr="008423A6">
        <w:trPr>
          <w:trHeight w:val="925"/>
        </w:trPr>
        <w:tc>
          <w:tcPr>
            <w:tcW w:w="649" w:type="dxa"/>
            <w:vMerge/>
            <w:shd w:val="clear" w:color="auto" w:fill="auto"/>
          </w:tcPr>
          <w:p w:rsidR="00384CAD" w:rsidRDefault="00384CAD" w:rsidP="00D16B90">
            <w:pPr>
              <w:jc w:val="center"/>
            </w:pPr>
          </w:p>
        </w:tc>
        <w:tc>
          <w:tcPr>
            <w:tcW w:w="4254" w:type="dxa"/>
            <w:shd w:val="clear" w:color="auto" w:fill="auto"/>
          </w:tcPr>
          <w:p w:rsidR="00384CAD" w:rsidRDefault="00384CAD" w:rsidP="00D16B90">
            <w:r>
              <w:rPr>
                <w:color w:val="000000" w:themeColor="text1"/>
                <w:sz w:val="28"/>
                <w:szCs w:val="28"/>
              </w:rPr>
              <w:t>издание документа об утверждении лимита добычи охотничьих ресурсов</w:t>
            </w:r>
          </w:p>
        </w:tc>
        <w:tc>
          <w:tcPr>
            <w:tcW w:w="10348" w:type="dxa"/>
            <w:shd w:val="clear" w:color="auto" w:fill="auto"/>
          </w:tcPr>
          <w:p w:rsidR="00384CAD" w:rsidRDefault="00384CAD" w:rsidP="00D16B90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  Кировской области</w:t>
            </w:r>
          </w:p>
        </w:tc>
      </w:tr>
      <w:tr w:rsidR="00384CAD" w:rsidTr="008423A6">
        <w:tc>
          <w:tcPr>
            <w:tcW w:w="649" w:type="dxa"/>
            <w:vMerge w:val="restart"/>
            <w:shd w:val="clear" w:color="auto" w:fill="auto"/>
          </w:tcPr>
          <w:p w:rsidR="00384CAD" w:rsidRDefault="00384CAD" w:rsidP="001734EC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384CAD" w:rsidRDefault="00384CAD" w:rsidP="001734EC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«Сокращение вредного воздействия отходов производства и потребления на окружающую среду</w:t>
            </w:r>
            <w:bookmarkStart w:id="1" w:name="_GoBack"/>
            <w:bookmarkEnd w:id="1"/>
            <w:r w:rsidRPr="00D53B7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348" w:type="dxa"/>
            <w:shd w:val="clear" w:color="auto" w:fill="auto"/>
          </w:tcPr>
          <w:p w:rsidR="00384CAD" w:rsidRDefault="00384CAD" w:rsidP="001734E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4CAD" w:rsidTr="008423A6">
        <w:trPr>
          <w:trHeight w:val="938"/>
        </w:trPr>
        <w:tc>
          <w:tcPr>
            <w:tcW w:w="649" w:type="dxa"/>
            <w:vMerge/>
            <w:shd w:val="clear" w:color="auto" w:fill="auto"/>
          </w:tcPr>
          <w:p w:rsidR="00384CAD" w:rsidRDefault="00384CAD" w:rsidP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384CAD" w:rsidRDefault="00384CA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закрытых (в том числе ликвидированных или </w:t>
            </w:r>
            <w:proofErr w:type="spellStart"/>
            <w:r>
              <w:rPr>
                <w:color w:val="000000"/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color w:val="000000"/>
                <w:sz w:val="28"/>
                <w:szCs w:val="28"/>
              </w:rPr>
              <w:t>) свалок бытовых (коммунальных) отходов</w:t>
            </w:r>
          </w:p>
        </w:tc>
        <w:tc>
          <w:tcPr>
            <w:tcW w:w="10348" w:type="dxa"/>
            <w:shd w:val="clear" w:color="auto" w:fill="auto"/>
          </w:tcPr>
          <w:p w:rsidR="00384CAD" w:rsidRDefault="00384CAD" w:rsidP="00173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</w:t>
            </w:r>
          </w:p>
          <w:p w:rsidR="00384CAD" w:rsidRDefault="00384CAD" w:rsidP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384CAD" w:rsidTr="008423A6">
        <w:trPr>
          <w:trHeight w:val="938"/>
        </w:trPr>
        <w:tc>
          <w:tcPr>
            <w:tcW w:w="649" w:type="dxa"/>
            <w:vMerge/>
            <w:shd w:val="clear" w:color="auto" w:fill="auto"/>
          </w:tcPr>
          <w:p w:rsidR="00384CAD" w:rsidRDefault="00384CAD" w:rsidP="00C3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384CAD" w:rsidRPr="00742C4A" w:rsidRDefault="00384CAD" w:rsidP="00742C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ликвидированных несанкционированных свалок на территории лесного фонда Кировской области</w:t>
            </w:r>
          </w:p>
        </w:tc>
        <w:tc>
          <w:tcPr>
            <w:tcW w:w="10348" w:type="dxa"/>
            <w:shd w:val="clear" w:color="auto" w:fill="auto"/>
          </w:tcPr>
          <w:p w:rsidR="00384CAD" w:rsidRPr="00742C4A" w:rsidRDefault="00384CAD" w:rsidP="00742C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лесного хозяйства Кировской области</w:t>
            </w:r>
          </w:p>
        </w:tc>
      </w:tr>
      <w:tr w:rsidR="00384CAD" w:rsidTr="008423A6">
        <w:trPr>
          <w:trHeight w:val="1236"/>
        </w:trPr>
        <w:tc>
          <w:tcPr>
            <w:tcW w:w="649" w:type="dxa"/>
            <w:vMerge/>
            <w:shd w:val="clear" w:color="auto" w:fill="auto"/>
          </w:tcPr>
          <w:p w:rsidR="00384CAD" w:rsidRDefault="00384CAD" w:rsidP="00C308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384CAD" w:rsidRDefault="00384CA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0348" w:type="dxa"/>
            <w:shd w:val="clear" w:color="auto" w:fill="auto"/>
          </w:tcPr>
          <w:p w:rsidR="00384CAD" w:rsidRDefault="00384CAD" w:rsidP="00C3080F">
            <w:pPr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количество мест (площадок) накопления твердых коммунальных отходов</w:t>
            </w:r>
            <w:r>
              <w:rPr>
                <w:sz w:val="28"/>
                <w:szCs w:val="28"/>
              </w:rPr>
              <w:t xml:space="preserve">, созданных за счет субсидии из областного бюджета в рамках Государственной программы, по данным ведомственной </w:t>
            </w:r>
            <w:r w:rsidRPr="00742C4A">
              <w:rPr>
                <w:sz w:val="28"/>
                <w:szCs w:val="28"/>
              </w:rPr>
              <w:t>отчетности министерства охраны окружающей среды Кировской области</w:t>
            </w:r>
          </w:p>
        </w:tc>
      </w:tr>
      <w:tr w:rsidR="00384CAD" w:rsidTr="008423A6">
        <w:trPr>
          <w:trHeight w:val="932"/>
        </w:trPr>
        <w:tc>
          <w:tcPr>
            <w:tcW w:w="649" w:type="dxa"/>
            <w:vMerge/>
            <w:shd w:val="clear" w:color="auto" w:fill="auto"/>
          </w:tcPr>
          <w:p w:rsidR="00384CAD" w:rsidRDefault="00384CAD" w:rsidP="00C308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384CAD" w:rsidRPr="008423A6" w:rsidRDefault="002C0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4CAD" w:rsidRPr="008423A6">
              <w:rPr>
                <w:sz w:val="28"/>
                <w:szCs w:val="28"/>
              </w:rPr>
              <w:t>оличество рекультивированных полигонов бытовых (коммунальных) отходов</w:t>
            </w:r>
          </w:p>
        </w:tc>
        <w:tc>
          <w:tcPr>
            <w:tcW w:w="10348" w:type="dxa"/>
            <w:shd w:val="clear" w:color="auto" w:fill="auto"/>
          </w:tcPr>
          <w:p w:rsidR="00384CAD" w:rsidRPr="008423A6" w:rsidRDefault="00384CAD" w:rsidP="00173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</w:t>
            </w:r>
          </w:p>
        </w:tc>
      </w:tr>
    </w:tbl>
    <w:p w:rsidR="00D83750" w:rsidRDefault="00137D3A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D83750" w:rsidSect="00FA4C8F">
      <w:headerReference w:type="default" r:id="rId9"/>
      <w:pgSz w:w="16838" w:h="11906" w:orient="landscape"/>
      <w:pgMar w:top="1701" w:right="851" w:bottom="709" w:left="1134" w:header="709" w:footer="0" w:gutter="0"/>
      <w:pgNumType w:start="2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28" w:rsidRDefault="00FB0B28" w:rsidP="00D83750">
      <w:r>
        <w:separator/>
      </w:r>
    </w:p>
  </w:endnote>
  <w:endnote w:type="continuationSeparator" w:id="0">
    <w:p w:rsidR="00FB0B28" w:rsidRDefault="00FB0B28" w:rsidP="00D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28" w:rsidRDefault="00FB0B28" w:rsidP="00D83750">
      <w:r>
        <w:separator/>
      </w:r>
    </w:p>
  </w:footnote>
  <w:footnote w:type="continuationSeparator" w:id="0">
    <w:p w:rsidR="00FB0B28" w:rsidRDefault="00FB0B28" w:rsidP="00D8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949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B0B28" w:rsidRPr="00AE1507" w:rsidRDefault="00FB0B28">
        <w:pPr>
          <w:pStyle w:val="ae"/>
          <w:jc w:val="center"/>
          <w:rPr>
            <w:sz w:val="24"/>
            <w:szCs w:val="24"/>
          </w:rPr>
        </w:pPr>
        <w:r w:rsidRPr="00AE1507">
          <w:rPr>
            <w:sz w:val="24"/>
            <w:szCs w:val="24"/>
          </w:rPr>
          <w:fldChar w:fldCharType="begin"/>
        </w:r>
        <w:r w:rsidRPr="00AE1507">
          <w:rPr>
            <w:sz w:val="24"/>
            <w:szCs w:val="24"/>
          </w:rPr>
          <w:instrText>PAGE   \* MERGEFORMAT</w:instrText>
        </w:r>
        <w:r w:rsidRPr="00AE1507">
          <w:rPr>
            <w:sz w:val="24"/>
            <w:szCs w:val="24"/>
          </w:rPr>
          <w:fldChar w:fldCharType="separate"/>
        </w:r>
        <w:r w:rsidR="00D53B7B">
          <w:rPr>
            <w:noProof/>
            <w:sz w:val="24"/>
            <w:szCs w:val="24"/>
          </w:rPr>
          <w:t>24</w:t>
        </w:r>
        <w:r w:rsidRPr="00AE1507">
          <w:rPr>
            <w:sz w:val="24"/>
            <w:szCs w:val="24"/>
          </w:rPr>
          <w:fldChar w:fldCharType="end"/>
        </w:r>
      </w:p>
    </w:sdtContent>
  </w:sdt>
  <w:p w:rsidR="00FB0B28" w:rsidRDefault="00FB0B28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0"/>
    <w:rsid w:val="00044E1E"/>
    <w:rsid w:val="000C6C44"/>
    <w:rsid w:val="000C7A12"/>
    <w:rsid w:val="00137D3A"/>
    <w:rsid w:val="001734EC"/>
    <w:rsid w:val="00197322"/>
    <w:rsid w:val="002C04B4"/>
    <w:rsid w:val="002F025D"/>
    <w:rsid w:val="003131C5"/>
    <w:rsid w:val="00384CAD"/>
    <w:rsid w:val="004F61F1"/>
    <w:rsid w:val="00502100"/>
    <w:rsid w:val="00584895"/>
    <w:rsid w:val="006B4B5A"/>
    <w:rsid w:val="006E5C9C"/>
    <w:rsid w:val="00742C4A"/>
    <w:rsid w:val="007C2910"/>
    <w:rsid w:val="008423A6"/>
    <w:rsid w:val="008B3B16"/>
    <w:rsid w:val="009161E1"/>
    <w:rsid w:val="009649C4"/>
    <w:rsid w:val="009A3892"/>
    <w:rsid w:val="009E4D32"/>
    <w:rsid w:val="00AE1507"/>
    <w:rsid w:val="00B4367A"/>
    <w:rsid w:val="00BC76AE"/>
    <w:rsid w:val="00C3080F"/>
    <w:rsid w:val="00C718DD"/>
    <w:rsid w:val="00CA4D70"/>
    <w:rsid w:val="00CD6530"/>
    <w:rsid w:val="00CE08A8"/>
    <w:rsid w:val="00CE4EA7"/>
    <w:rsid w:val="00D15449"/>
    <w:rsid w:val="00D53B7B"/>
    <w:rsid w:val="00D83750"/>
    <w:rsid w:val="00DE7D7A"/>
    <w:rsid w:val="00DF472F"/>
    <w:rsid w:val="00E05D8B"/>
    <w:rsid w:val="00FA4C8F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link w:val="11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2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3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link w:val="ae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30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link w:val="af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character" w:customStyle="1" w:styleId="2">
    <w:name w:val="Верхний колонтитул Знак2"/>
    <w:basedOn w:val="a0"/>
    <w:link w:val="11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Нижний колонтитул Знак2"/>
    <w:basedOn w:val="a0"/>
    <w:uiPriority w:val="99"/>
    <w:semiHidden/>
    <w:qFormat/>
    <w:rsid w:val="0047278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7">
    <w:name w:val="ListLabel 7"/>
    <w:qFormat/>
    <w:rsid w:val="00D83750"/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2">
    <w:name w:val="Название объекта1"/>
    <w:basedOn w:val="a"/>
    <w:qFormat/>
    <w:rsid w:val="00CA64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1">
    <w:name w:val="Верхний колонтитул1"/>
    <w:basedOn w:val="a"/>
    <w:link w:val="2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47278D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3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link w:val="ae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30"/>
    <w:uiPriority w:val="99"/>
    <w:unhideWhenUsed/>
    <w:rsid w:val="00044E1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link w:val="af"/>
    <w:uiPriority w:val="99"/>
    <w:rsid w:val="00044E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BA34-C3E0-4701-A10C-F43AA209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4021.00.55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11.10.2021)"Об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Novoselova</dc:creator>
  <cp:lastModifiedBy>Babkina</cp:lastModifiedBy>
  <cp:revision>17</cp:revision>
  <cp:lastPrinted>2023-02-07T08:59:00Z</cp:lastPrinted>
  <dcterms:created xsi:type="dcterms:W3CDTF">2023-01-13T11:18:00Z</dcterms:created>
  <dcterms:modified xsi:type="dcterms:W3CDTF">2023-02-07T08:59:00Z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